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D21" w:rsidRPr="00CE3D21" w:rsidRDefault="00CE3D21" w:rsidP="00CE3D21">
      <w:pPr>
        <w:shd w:val="clear" w:color="auto" w:fill="FFFFFF"/>
        <w:spacing w:after="195" w:line="525" w:lineRule="atLeast"/>
        <w:outlineLvl w:val="0"/>
        <w:rPr>
          <w:rFonts w:ascii="Segoe UI" w:eastAsia="Times New Roman" w:hAnsi="Segoe UI" w:cs="Segoe UI"/>
          <w:b/>
          <w:bCs/>
          <w:color w:val="000000"/>
          <w:kern w:val="36"/>
          <w:sz w:val="38"/>
          <w:szCs w:val="38"/>
        </w:rPr>
      </w:pPr>
      <w:r w:rsidRPr="00CE3D21">
        <w:rPr>
          <w:rFonts w:ascii="Segoe UI" w:eastAsia="Times New Roman" w:hAnsi="Segoe UI" w:cs="Segoe UI"/>
          <w:b/>
          <w:bCs/>
          <w:color w:val="000000"/>
          <w:kern w:val="36"/>
          <w:sz w:val="38"/>
          <w:szCs w:val="38"/>
        </w:rPr>
        <w:t>ĐẢM BẢO AN TOÀN GIAO THÔNG DỊP LỄ 2/9 VÀ THÁNG CAO ĐIỂM AN TOÀN GIAO THÔNG CHO HỌC SINH ĐẾN TRƯỜNG</w:t>
      </w:r>
    </w:p>
    <w:p w:rsidR="00CE3D21" w:rsidRPr="00CE3D21" w:rsidRDefault="00CE3D21" w:rsidP="00CE3D21">
      <w:pPr>
        <w:shd w:val="clear" w:color="auto" w:fill="FFFFFF"/>
        <w:spacing w:after="240" w:line="240" w:lineRule="auto"/>
        <w:jc w:val="both"/>
        <w:rPr>
          <w:rFonts w:ascii="Segoe UI" w:eastAsia="Times New Roman" w:hAnsi="Segoe UI" w:cs="Segoe UI"/>
          <w:color w:val="333333"/>
          <w:sz w:val="26"/>
          <w:szCs w:val="26"/>
        </w:rPr>
      </w:pPr>
      <w:r w:rsidRPr="00CE3D21">
        <w:rPr>
          <w:rFonts w:ascii="Segoe UI" w:eastAsia="Times New Roman" w:hAnsi="Segoe UI" w:cs="Segoe UI"/>
          <w:color w:val="333333"/>
          <w:sz w:val="26"/>
          <w:szCs w:val="26"/>
        </w:rPr>
        <w:t>             Dịp nghỉ Lễ Quốc khánh 02/9/2023 kéo dài 4 ngày, đồng thời là tháng cao điểm về an toàn giao thông (ATGT) với việc bước vào năm học mới của học sinh trên địa bàn huyện dự báo lưu lượng giao thông tăng cao tiềm ẩn nguy cơ xảy ra tai nạn giao thông (TNGT) và ùn tắc giao thông.</w:t>
      </w:r>
    </w:p>
    <w:p w:rsidR="00CE3D21" w:rsidRPr="00CE3D21" w:rsidRDefault="00CE3D21" w:rsidP="00CE3D21">
      <w:pPr>
        <w:shd w:val="clear" w:color="auto" w:fill="FFFFFF"/>
        <w:spacing w:after="240" w:line="240" w:lineRule="auto"/>
        <w:jc w:val="both"/>
        <w:rPr>
          <w:rFonts w:ascii="Segoe UI" w:eastAsia="Times New Roman" w:hAnsi="Segoe UI" w:cs="Segoe UI"/>
          <w:color w:val="333333"/>
          <w:sz w:val="26"/>
          <w:szCs w:val="26"/>
        </w:rPr>
      </w:pPr>
      <w:r w:rsidRPr="00CE3D21">
        <w:rPr>
          <w:rFonts w:ascii="Segoe UI" w:eastAsia="Times New Roman" w:hAnsi="Segoe UI" w:cs="Segoe UI"/>
          <w:color w:val="333333"/>
          <w:sz w:val="26"/>
          <w:szCs w:val="26"/>
        </w:rPr>
        <w:t>          Triển khai thực hiện Công điện số 7325/CĐ-UBND ngày 22/8/2023 của UBND tỉnh Lâm Đồng về bảo đảm trật tự, an toàn giao thông trong dịp nghỉ Lễ Quốc khánh 2/9 và tháng cao điểm an toàn giao thông cho học sinh đến trường. Để phục vụ tốt nhu cầu đi lại của Nhân dân và bảo đảm trật tự, an toàn giao thông (TTATGT) trong dịp nghỉ Lễ Quốc khánh và tháng cao điểm ATGT cho học sinh đến trường.</w:t>
      </w:r>
    </w:p>
    <w:p w:rsidR="00CE3D21" w:rsidRPr="00CE3D21" w:rsidRDefault="00CE3D21" w:rsidP="00CE3D21">
      <w:pPr>
        <w:shd w:val="clear" w:color="auto" w:fill="FFFFFF"/>
        <w:spacing w:after="240" w:line="240" w:lineRule="auto"/>
        <w:jc w:val="both"/>
        <w:rPr>
          <w:rFonts w:ascii="Segoe UI" w:eastAsia="Times New Roman" w:hAnsi="Segoe UI" w:cs="Segoe UI"/>
          <w:color w:val="333333"/>
          <w:sz w:val="26"/>
          <w:szCs w:val="26"/>
        </w:rPr>
      </w:pPr>
      <w:r w:rsidRPr="00CE3D21">
        <w:rPr>
          <w:rFonts w:ascii="Segoe UI" w:eastAsia="Times New Roman" w:hAnsi="Segoe UI" w:cs="Segoe UI"/>
          <w:color w:val="333333"/>
          <w:sz w:val="26"/>
          <w:szCs w:val="26"/>
        </w:rPr>
        <w:t xml:space="preserve">           Lực lượng công an huyện Cát Tiên tiếp tục triển khai có hiệu quả Kế hoạch về </w:t>
      </w:r>
      <w:bookmarkStart w:id="0" w:name="_GoBack"/>
      <w:r w:rsidRPr="00CE3D21">
        <w:rPr>
          <w:rFonts w:ascii="Segoe UI" w:eastAsia="Times New Roman" w:hAnsi="Segoe UI" w:cs="Segoe UI"/>
          <w:color w:val="333333"/>
          <w:sz w:val="26"/>
          <w:szCs w:val="26"/>
        </w:rPr>
        <w:t xml:space="preserve">tổng kiểm soát xe ô tô kinh doanh vận tải hành khách và xe ô tô vận tải hàng hóa </w:t>
      </w:r>
      <w:bookmarkEnd w:id="0"/>
      <w:r w:rsidRPr="00CE3D21">
        <w:rPr>
          <w:rFonts w:ascii="Segoe UI" w:eastAsia="Times New Roman" w:hAnsi="Segoe UI" w:cs="Segoe UI"/>
          <w:color w:val="333333"/>
          <w:sz w:val="26"/>
          <w:szCs w:val="26"/>
        </w:rPr>
        <w:t>bằng container; tăng cường công tác tuần tra, kiểm soát, xử lý nghiêm các hành vi vi phạm TTATGT là nguyên nhân trực tiếp dẫn tới TNGT và ùn tắc giao thông như vi phạm quy định nồng độ cồn, ma tuý, tốc độ; chở quá tải trọng, quá số người quy định; vi phạm quy định về an toàn kỹ thuật và bảo vệ môi trường của phương tiện, đi không đúng phần đường, làn đường; vi phạm khi đi qua đường ngang…</w:t>
      </w:r>
    </w:p>
    <w:p w:rsidR="00CE3D21" w:rsidRPr="00CE3D21" w:rsidRDefault="00CE3D21" w:rsidP="00CE3D21">
      <w:pPr>
        <w:shd w:val="clear" w:color="auto" w:fill="FFFFFF"/>
        <w:spacing w:after="0" w:line="240" w:lineRule="auto"/>
        <w:rPr>
          <w:rFonts w:ascii="Segoe UI" w:eastAsia="Times New Roman" w:hAnsi="Segoe UI" w:cs="Segoe UI"/>
          <w:color w:val="333333"/>
          <w:sz w:val="21"/>
          <w:szCs w:val="21"/>
        </w:rPr>
      </w:pPr>
      <w:r w:rsidRPr="00CE3D21">
        <w:rPr>
          <w:rFonts w:ascii="Segoe UI" w:eastAsia="Times New Roman" w:hAnsi="Segoe UI" w:cs="Segoe UI"/>
          <w:noProof/>
          <w:color w:val="333333"/>
          <w:sz w:val="21"/>
          <w:szCs w:val="21"/>
        </w:rPr>
        <w:lastRenderedPageBreak/>
        <w:drawing>
          <wp:inline distT="0" distB="0" distL="0" distR="0">
            <wp:extent cx="5463540" cy="5455920"/>
            <wp:effectExtent l="0" t="0" r="3810" b="0"/>
            <wp:docPr id="2" name="Picture 2" descr="2023831ATG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3831ATGTa.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63540" cy="5455920"/>
                    </a:xfrm>
                    <a:prstGeom prst="rect">
                      <a:avLst/>
                    </a:prstGeom>
                    <a:noFill/>
                    <a:ln>
                      <a:noFill/>
                    </a:ln>
                  </pic:spPr>
                </pic:pic>
              </a:graphicData>
            </a:graphic>
          </wp:inline>
        </w:drawing>
      </w:r>
    </w:p>
    <w:p w:rsidR="00CE3D21" w:rsidRPr="00CE3D21" w:rsidRDefault="00CE3D21" w:rsidP="00CE3D21">
      <w:pPr>
        <w:shd w:val="clear" w:color="auto" w:fill="FFFFFF"/>
        <w:spacing w:after="240" w:line="240" w:lineRule="auto"/>
        <w:jc w:val="both"/>
        <w:rPr>
          <w:rFonts w:ascii="Segoe UI" w:eastAsia="Times New Roman" w:hAnsi="Segoe UI" w:cs="Segoe UI"/>
          <w:color w:val="333333"/>
          <w:sz w:val="26"/>
          <w:szCs w:val="26"/>
        </w:rPr>
      </w:pPr>
      <w:r w:rsidRPr="00CE3D21">
        <w:rPr>
          <w:rFonts w:ascii="Segoe UI" w:eastAsia="Times New Roman" w:hAnsi="Segoe UI" w:cs="Segoe UI"/>
          <w:color w:val="333333"/>
          <w:sz w:val="26"/>
          <w:szCs w:val="26"/>
        </w:rPr>
        <w:t>          Phối hợp với phòng Giáo dục và Đào tạo tăng cường tuyên truyền và hướng dẫn học sinh, sinh viên các kỹ năng tham gia giao thông an toàn; xử lý hành vi vi phạm pháp luật về TTATGT đối với học sinh trung học phổ thông, kết hợp xử lý hành vi giao xe hoặc để cho người không đủ điều kiện theo quy định điều khiển phương tiện tham gia giao thông…</w:t>
      </w:r>
    </w:p>
    <w:p w:rsidR="00CE3D21" w:rsidRPr="00CE3D21" w:rsidRDefault="00CE3D21" w:rsidP="00CE3D21">
      <w:pPr>
        <w:shd w:val="clear" w:color="auto" w:fill="FFFFFF"/>
        <w:spacing w:after="240" w:line="240" w:lineRule="auto"/>
        <w:jc w:val="both"/>
        <w:rPr>
          <w:rFonts w:ascii="Segoe UI" w:eastAsia="Times New Roman" w:hAnsi="Segoe UI" w:cs="Segoe UI"/>
          <w:color w:val="333333"/>
          <w:sz w:val="26"/>
          <w:szCs w:val="26"/>
        </w:rPr>
      </w:pPr>
      <w:r w:rsidRPr="00CE3D21">
        <w:rPr>
          <w:rFonts w:ascii="Segoe UI" w:eastAsia="Times New Roman" w:hAnsi="Segoe UI" w:cs="Segoe UI"/>
          <w:color w:val="333333"/>
          <w:sz w:val="26"/>
          <w:szCs w:val="26"/>
        </w:rPr>
        <w:t>          Chỉ đạo lực lượng Cảnh sát giao thông, Công an xã tăng cường kiểm tra và xử lý các vi phạm TTATGT tại khu vực trường học theo thẩm quyền (thông tin kịp thời cho nhà trường về các trường hợp học sinh vi phạm để có hình thức xử lý phù hợp).</w:t>
      </w:r>
    </w:p>
    <w:p w:rsidR="00CE3D21" w:rsidRPr="00CE3D21" w:rsidRDefault="00CE3D21" w:rsidP="00CE3D21">
      <w:pPr>
        <w:shd w:val="clear" w:color="auto" w:fill="FFFFFF"/>
        <w:spacing w:after="0" w:line="240" w:lineRule="auto"/>
        <w:rPr>
          <w:rFonts w:ascii="Segoe UI" w:eastAsia="Times New Roman" w:hAnsi="Segoe UI" w:cs="Segoe UI"/>
          <w:color w:val="333333"/>
          <w:sz w:val="21"/>
          <w:szCs w:val="21"/>
        </w:rPr>
      </w:pPr>
      <w:r w:rsidRPr="00CE3D21">
        <w:rPr>
          <w:rFonts w:ascii="Segoe UI" w:eastAsia="Times New Roman" w:hAnsi="Segoe UI" w:cs="Segoe UI"/>
          <w:noProof/>
          <w:color w:val="333333"/>
          <w:sz w:val="21"/>
          <w:szCs w:val="21"/>
        </w:rPr>
        <w:lastRenderedPageBreak/>
        <w:drawing>
          <wp:inline distT="0" distB="0" distL="0" distR="0">
            <wp:extent cx="5463540" cy="4053840"/>
            <wp:effectExtent l="0" t="0" r="3810" b="3810"/>
            <wp:docPr id="1" name="Picture 1" descr="2023831ATG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23831ATGT.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63540" cy="4053840"/>
                    </a:xfrm>
                    <a:prstGeom prst="rect">
                      <a:avLst/>
                    </a:prstGeom>
                    <a:noFill/>
                    <a:ln>
                      <a:noFill/>
                    </a:ln>
                  </pic:spPr>
                </pic:pic>
              </a:graphicData>
            </a:graphic>
          </wp:inline>
        </w:drawing>
      </w:r>
    </w:p>
    <w:p w:rsidR="00CE3D21" w:rsidRPr="00CE3D21" w:rsidRDefault="00CE3D21" w:rsidP="00CE3D21">
      <w:pPr>
        <w:shd w:val="clear" w:color="auto" w:fill="FFFFFF"/>
        <w:spacing w:after="240" w:line="240" w:lineRule="auto"/>
        <w:jc w:val="right"/>
        <w:rPr>
          <w:rFonts w:ascii="Segoe UI" w:eastAsia="Times New Roman" w:hAnsi="Segoe UI" w:cs="Segoe UI"/>
          <w:color w:val="333333"/>
          <w:sz w:val="26"/>
          <w:szCs w:val="26"/>
        </w:rPr>
      </w:pPr>
      <w:r w:rsidRPr="00CE3D21">
        <w:rPr>
          <w:rFonts w:ascii="Segoe UI" w:eastAsia="Times New Roman" w:hAnsi="Segoe UI" w:cs="Segoe UI"/>
          <w:b/>
          <w:bCs/>
          <w:color w:val="333333"/>
          <w:sz w:val="26"/>
          <w:szCs w:val="26"/>
        </w:rPr>
        <w:t>Nguyễn Oai   </w:t>
      </w:r>
    </w:p>
    <w:p w:rsidR="003A73FF" w:rsidRDefault="003A73FF"/>
    <w:sectPr w:rsidR="003A73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D21"/>
    <w:rsid w:val="003A73FF"/>
    <w:rsid w:val="00CE3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707099-8E34-4651-93FF-395DDBCDA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E3D2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D21"/>
    <w:rPr>
      <w:rFonts w:ascii="Times New Roman" w:eastAsia="Times New Roman" w:hAnsi="Times New Roman" w:cs="Times New Roman"/>
      <w:b/>
      <w:bCs/>
      <w:kern w:val="36"/>
      <w:sz w:val="48"/>
      <w:szCs w:val="48"/>
    </w:rPr>
  </w:style>
  <w:style w:type="character" w:customStyle="1" w:styleId="ms-hiddenmddown">
    <w:name w:val="ms-hiddenmddown"/>
    <w:basedOn w:val="DefaultParagraphFont"/>
    <w:rsid w:val="00CE3D21"/>
  </w:style>
  <w:style w:type="character" w:customStyle="1" w:styleId="action04462b50">
    <w:name w:val="action_04462b50"/>
    <w:basedOn w:val="DefaultParagraphFont"/>
    <w:rsid w:val="00CE3D21"/>
  </w:style>
  <w:style w:type="paragraph" w:styleId="NormalWeb">
    <w:name w:val="Normal (Web)"/>
    <w:basedOn w:val="Normal"/>
    <w:uiPriority w:val="99"/>
    <w:semiHidden/>
    <w:unhideWhenUsed/>
    <w:rsid w:val="00CE3D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3D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455624">
      <w:bodyDiv w:val="1"/>
      <w:marLeft w:val="0"/>
      <w:marRight w:val="0"/>
      <w:marTop w:val="0"/>
      <w:marBottom w:val="0"/>
      <w:divBdr>
        <w:top w:val="none" w:sz="0" w:space="0" w:color="auto"/>
        <w:left w:val="none" w:sz="0" w:space="0" w:color="auto"/>
        <w:bottom w:val="none" w:sz="0" w:space="0" w:color="auto"/>
        <w:right w:val="none" w:sz="0" w:space="0" w:color="auto"/>
      </w:divBdr>
      <w:divsChild>
        <w:div w:id="1735929288">
          <w:marLeft w:val="0"/>
          <w:marRight w:val="0"/>
          <w:marTop w:val="0"/>
          <w:marBottom w:val="0"/>
          <w:divBdr>
            <w:top w:val="none" w:sz="0" w:space="0" w:color="auto"/>
            <w:left w:val="none" w:sz="0" w:space="0" w:color="auto"/>
            <w:bottom w:val="none" w:sz="0" w:space="0" w:color="auto"/>
            <w:right w:val="none" w:sz="0" w:space="0" w:color="auto"/>
          </w:divBdr>
          <w:divsChild>
            <w:div w:id="1597715529">
              <w:marLeft w:val="0"/>
              <w:marRight w:val="0"/>
              <w:marTop w:val="0"/>
              <w:marBottom w:val="0"/>
              <w:divBdr>
                <w:top w:val="none" w:sz="0" w:space="0" w:color="auto"/>
                <w:left w:val="none" w:sz="0" w:space="0" w:color="auto"/>
                <w:bottom w:val="none" w:sz="0" w:space="0" w:color="auto"/>
                <w:right w:val="none" w:sz="0" w:space="0" w:color="auto"/>
              </w:divBdr>
              <w:divsChild>
                <w:div w:id="1890413675">
                  <w:marLeft w:val="0"/>
                  <w:marRight w:val="0"/>
                  <w:marTop w:val="0"/>
                  <w:marBottom w:val="0"/>
                  <w:divBdr>
                    <w:top w:val="none" w:sz="0" w:space="0" w:color="auto"/>
                    <w:left w:val="none" w:sz="0" w:space="0" w:color="auto"/>
                    <w:bottom w:val="none" w:sz="0" w:space="0" w:color="auto"/>
                    <w:right w:val="none" w:sz="0" w:space="0" w:color="auto"/>
                  </w:divBdr>
                  <w:divsChild>
                    <w:div w:id="870457456">
                      <w:marLeft w:val="0"/>
                      <w:marRight w:val="0"/>
                      <w:marTop w:val="0"/>
                      <w:marBottom w:val="0"/>
                      <w:divBdr>
                        <w:top w:val="none" w:sz="0" w:space="0" w:color="auto"/>
                        <w:left w:val="none" w:sz="0" w:space="0" w:color="auto"/>
                        <w:bottom w:val="none" w:sz="0" w:space="0" w:color="auto"/>
                        <w:right w:val="none" w:sz="0" w:space="0" w:color="auto"/>
                      </w:divBdr>
                      <w:divsChild>
                        <w:div w:id="1030108505">
                          <w:marLeft w:val="0"/>
                          <w:marRight w:val="0"/>
                          <w:marTop w:val="0"/>
                          <w:marBottom w:val="0"/>
                          <w:divBdr>
                            <w:top w:val="none" w:sz="0" w:space="0" w:color="auto"/>
                            <w:left w:val="none" w:sz="0" w:space="0" w:color="auto"/>
                            <w:bottom w:val="none" w:sz="0" w:space="0" w:color="auto"/>
                            <w:right w:val="none" w:sz="0" w:space="0" w:color="auto"/>
                          </w:divBdr>
                          <w:divsChild>
                            <w:div w:id="1225070208">
                              <w:marLeft w:val="0"/>
                              <w:marRight w:val="0"/>
                              <w:marTop w:val="0"/>
                              <w:marBottom w:val="0"/>
                              <w:divBdr>
                                <w:top w:val="none" w:sz="0" w:space="0" w:color="auto"/>
                                <w:left w:val="none" w:sz="0" w:space="0" w:color="auto"/>
                                <w:bottom w:val="none" w:sz="0" w:space="0" w:color="auto"/>
                                <w:right w:val="none" w:sz="0" w:space="0" w:color="auto"/>
                              </w:divBdr>
                              <w:divsChild>
                                <w:div w:id="782726771">
                                  <w:marLeft w:val="0"/>
                                  <w:marRight w:val="0"/>
                                  <w:marTop w:val="0"/>
                                  <w:marBottom w:val="0"/>
                                  <w:divBdr>
                                    <w:top w:val="none" w:sz="0" w:space="0" w:color="auto"/>
                                    <w:left w:val="none" w:sz="0" w:space="0" w:color="auto"/>
                                    <w:bottom w:val="none" w:sz="0" w:space="0" w:color="auto"/>
                                    <w:right w:val="none" w:sz="0" w:space="0" w:color="auto"/>
                                  </w:divBdr>
                                  <w:divsChild>
                                    <w:div w:id="1777868780">
                                      <w:marLeft w:val="0"/>
                                      <w:marRight w:val="0"/>
                                      <w:marTop w:val="0"/>
                                      <w:marBottom w:val="0"/>
                                      <w:divBdr>
                                        <w:top w:val="none" w:sz="0" w:space="0" w:color="auto"/>
                                        <w:left w:val="none" w:sz="0" w:space="0" w:color="auto"/>
                                        <w:bottom w:val="none" w:sz="0" w:space="0" w:color="auto"/>
                                        <w:right w:val="none" w:sz="0" w:space="0" w:color="auto"/>
                                      </w:divBdr>
                                      <w:divsChild>
                                        <w:div w:id="175003503">
                                          <w:marLeft w:val="150"/>
                                          <w:marRight w:val="150"/>
                                          <w:marTop w:val="0"/>
                                          <w:marBottom w:val="0"/>
                                          <w:divBdr>
                                            <w:top w:val="single" w:sz="6" w:space="0" w:color="006AC1"/>
                                            <w:left w:val="single" w:sz="6" w:space="5" w:color="006AC1"/>
                                            <w:bottom w:val="single" w:sz="6" w:space="2" w:color="006AC1"/>
                                            <w:right w:val="single" w:sz="6" w:space="2" w:color="006AC1"/>
                                          </w:divBdr>
                                        </w:div>
                                        <w:div w:id="1522620665">
                                          <w:marLeft w:val="150"/>
                                          <w:marRight w:val="0"/>
                                          <w:marTop w:val="0"/>
                                          <w:marBottom w:val="0"/>
                                          <w:divBdr>
                                            <w:top w:val="single" w:sz="6" w:space="0" w:color="006AC1"/>
                                            <w:left w:val="single" w:sz="6" w:space="5" w:color="006AC1"/>
                                            <w:bottom w:val="single" w:sz="6" w:space="2" w:color="006AC1"/>
                                            <w:right w:val="single" w:sz="6" w:space="2" w:color="006AC1"/>
                                          </w:divBdr>
                                        </w:div>
                                        <w:div w:id="2023773142">
                                          <w:marLeft w:val="150"/>
                                          <w:marRight w:val="0"/>
                                          <w:marTop w:val="0"/>
                                          <w:marBottom w:val="0"/>
                                          <w:divBdr>
                                            <w:top w:val="single" w:sz="6" w:space="0" w:color="006AC1"/>
                                            <w:left w:val="single" w:sz="6" w:space="5" w:color="006AC1"/>
                                            <w:bottom w:val="single" w:sz="6" w:space="2" w:color="006AC1"/>
                                            <w:right w:val="single" w:sz="6" w:space="2" w:color="006AC1"/>
                                          </w:divBdr>
                                        </w:div>
                                        <w:div w:id="1658537294">
                                          <w:marLeft w:val="150"/>
                                          <w:marRight w:val="0"/>
                                          <w:marTop w:val="0"/>
                                          <w:marBottom w:val="0"/>
                                          <w:divBdr>
                                            <w:top w:val="single" w:sz="6" w:space="0" w:color="006AC1"/>
                                            <w:left w:val="single" w:sz="6" w:space="5" w:color="006AC1"/>
                                            <w:bottom w:val="single" w:sz="6" w:space="2" w:color="006AC1"/>
                                            <w:right w:val="single" w:sz="6" w:space="2" w:color="006AC1"/>
                                          </w:divBdr>
                                        </w:div>
                                      </w:divsChild>
                                    </w:div>
                                  </w:divsChild>
                                </w:div>
                              </w:divsChild>
                            </w:div>
                          </w:divsChild>
                        </w:div>
                      </w:divsChild>
                    </w:div>
                  </w:divsChild>
                </w:div>
              </w:divsChild>
            </w:div>
          </w:divsChild>
        </w:div>
        <w:div w:id="1254129159">
          <w:marLeft w:val="0"/>
          <w:marRight w:val="0"/>
          <w:marTop w:val="0"/>
          <w:marBottom w:val="0"/>
          <w:divBdr>
            <w:top w:val="none" w:sz="0" w:space="0" w:color="auto"/>
            <w:left w:val="none" w:sz="0" w:space="0" w:color="auto"/>
            <w:bottom w:val="none" w:sz="0" w:space="0" w:color="auto"/>
            <w:right w:val="none" w:sz="0" w:space="0" w:color="auto"/>
          </w:divBdr>
          <w:divsChild>
            <w:div w:id="224150428">
              <w:marLeft w:val="0"/>
              <w:marRight w:val="0"/>
              <w:marTop w:val="0"/>
              <w:marBottom w:val="0"/>
              <w:divBdr>
                <w:top w:val="none" w:sz="0" w:space="0" w:color="auto"/>
                <w:left w:val="none" w:sz="0" w:space="0" w:color="auto"/>
                <w:bottom w:val="none" w:sz="0" w:space="0" w:color="auto"/>
                <w:right w:val="none" w:sz="0" w:space="0" w:color="auto"/>
              </w:divBdr>
              <w:divsChild>
                <w:div w:id="71893559">
                  <w:marLeft w:val="0"/>
                  <w:marRight w:val="0"/>
                  <w:marTop w:val="0"/>
                  <w:marBottom w:val="0"/>
                  <w:divBdr>
                    <w:top w:val="none" w:sz="0" w:space="0" w:color="auto"/>
                    <w:left w:val="none" w:sz="0" w:space="0" w:color="auto"/>
                    <w:bottom w:val="none" w:sz="0" w:space="0" w:color="auto"/>
                    <w:right w:val="none" w:sz="0" w:space="0" w:color="auto"/>
                  </w:divBdr>
                  <w:divsChild>
                    <w:div w:id="180211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593057">
          <w:marLeft w:val="0"/>
          <w:marRight w:val="0"/>
          <w:marTop w:val="0"/>
          <w:marBottom w:val="0"/>
          <w:divBdr>
            <w:top w:val="none" w:sz="0" w:space="0" w:color="auto"/>
            <w:left w:val="none" w:sz="0" w:space="0" w:color="auto"/>
            <w:bottom w:val="none" w:sz="0" w:space="0" w:color="auto"/>
            <w:right w:val="none" w:sz="0" w:space="0" w:color="auto"/>
          </w:divBdr>
          <w:divsChild>
            <w:div w:id="471559484">
              <w:marLeft w:val="0"/>
              <w:marRight w:val="0"/>
              <w:marTop w:val="0"/>
              <w:marBottom w:val="0"/>
              <w:divBdr>
                <w:top w:val="none" w:sz="0" w:space="0" w:color="auto"/>
                <w:left w:val="none" w:sz="0" w:space="0" w:color="auto"/>
                <w:bottom w:val="none" w:sz="0" w:space="0" w:color="auto"/>
                <w:right w:val="none" w:sz="0" w:space="0" w:color="auto"/>
              </w:divBdr>
              <w:divsChild>
                <w:div w:id="1636134487">
                  <w:marLeft w:val="0"/>
                  <w:marRight w:val="0"/>
                  <w:marTop w:val="0"/>
                  <w:marBottom w:val="0"/>
                  <w:divBdr>
                    <w:top w:val="none" w:sz="0" w:space="0" w:color="auto"/>
                    <w:left w:val="none" w:sz="0" w:space="0" w:color="auto"/>
                    <w:bottom w:val="none" w:sz="0" w:space="0" w:color="auto"/>
                    <w:right w:val="none" w:sz="0" w:space="0" w:color="auto"/>
                  </w:divBdr>
                  <w:divsChild>
                    <w:div w:id="1104812450">
                      <w:marLeft w:val="0"/>
                      <w:marRight w:val="0"/>
                      <w:marTop w:val="0"/>
                      <w:marBottom w:val="0"/>
                      <w:divBdr>
                        <w:top w:val="none" w:sz="0" w:space="0" w:color="auto"/>
                        <w:left w:val="none" w:sz="0" w:space="0" w:color="auto"/>
                        <w:bottom w:val="none" w:sz="0" w:space="0" w:color="auto"/>
                        <w:right w:val="none" w:sz="0" w:space="0" w:color="auto"/>
                      </w:divBdr>
                      <w:divsChild>
                        <w:div w:id="848255057">
                          <w:marLeft w:val="0"/>
                          <w:marRight w:val="0"/>
                          <w:marTop w:val="0"/>
                          <w:marBottom w:val="0"/>
                          <w:divBdr>
                            <w:top w:val="none" w:sz="0" w:space="0" w:color="auto"/>
                            <w:left w:val="none" w:sz="0" w:space="0" w:color="auto"/>
                            <w:bottom w:val="none" w:sz="0" w:space="0" w:color="auto"/>
                            <w:right w:val="none" w:sz="0" w:space="0" w:color="auto"/>
                          </w:divBdr>
                          <w:divsChild>
                            <w:div w:id="22507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392234">
          <w:marLeft w:val="0"/>
          <w:marRight w:val="0"/>
          <w:marTop w:val="0"/>
          <w:marBottom w:val="0"/>
          <w:divBdr>
            <w:top w:val="none" w:sz="0" w:space="0" w:color="auto"/>
            <w:left w:val="none" w:sz="0" w:space="0" w:color="auto"/>
            <w:bottom w:val="none" w:sz="0" w:space="0" w:color="auto"/>
            <w:right w:val="none" w:sz="0" w:space="0" w:color="auto"/>
          </w:divBdr>
          <w:divsChild>
            <w:div w:id="296881888">
              <w:marLeft w:val="0"/>
              <w:marRight w:val="0"/>
              <w:marTop w:val="0"/>
              <w:marBottom w:val="0"/>
              <w:divBdr>
                <w:top w:val="none" w:sz="0" w:space="0" w:color="auto"/>
                <w:left w:val="none" w:sz="0" w:space="0" w:color="auto"/>
                <w:bottom w:val="none" w:sz="0" w:space="0" w:color="auto"/>
                <w:right w:val="none" w:sz="0" w:space="0" w:color="auto"/>
              </w:divBdr>
              <w:divsChild>
                <w:div w:id="432019278">
                  <w:marLeft w:val="0"/>
                  <w:marRight w:val="0"/>
                  <w:marTop w:val="0"/>
                  <w:marBottom w:val="0"/>
                  <w:divBdr>
                    <w:top w:val="none" w:sz="0" w:space="0" w:color="auto"/>
                    <w:left w:val="none" w:sz="0" w:space="0" w:color="auto"/>
                    <w:bottom w:val="none" w:sz="0" w:space="0" w:color="auto"/>
                    <w:right w:val="none" w:sz="0" w:space="0" w:color="auto"/>
                  </w:divBdr>
                  <w:divsChild>
                    <w:div w:id="16721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914106">
          <w:marLeft w:val="0"/>
          <w:marRight w:val="0"/>
          <w:marTop w:val="0"/>
          <w:marBottom w:val="0"/>
          <w:divBdr>
            <w:top w:val="none" w:sz="0" w:space="0" w:color="auto"/>
            <w:left w:val="none" w:sz="0" w:space="0" w:color="auto"/>
            <w:bottom w:val="none" w:sz="0" w:space="0" w:color="auto"/>
            <w:right w:val="none" w:sz="0" w:space="0" w:color="auto"/>
          </w:divBdr>
          <w:divsChild>
            <w:div w:id="1915359111">
              <w:marLeft w:val="0"/>
              <w:marRight w:val="0"/>
              <w:marTop w:val="0"/>
              <w:marBottom w:val="0"/>
              <w:divBdr>
                <w:top w:val="none" w:sz="0" w:space="0" w:color="auto"/>
                <w:left w:val="none" w:sz="0" w:space="0" w:color="auto"/>
                <w:bottom w:val="none" w:sz="0" w:space="0" w:color="auto"/>
                <w:right w:val="none" w:sz="0" w:space="0" w:color="auto"/>
              </w:divBdr>
              <w:divsChild>
                <w:div w:id="479687060">
                  <w:marLeft w:val="0"/>
                  <w:marRight w:val="0"/>
                  <w:marTop w:val="0"/>
                  <w:marBottom w:val="0"/>
                  <w:divBdr>
                    <w:top w:val="none" w:sz="0" w:space="0" w:color="auto"/>
                    <w:left w:val="none" w:sz="0" w:space="0" w:color="auto"/>
                    <w:bottom w:val="none" w:sz="0" w:space="0" w:color="auto"/>
                    <w:right w:val="none" w:sz="0" w:space="0" w:color="auto"/>
                  </w:divBdr>
                  <w:divsChild>
                    <w:div w:id="1778207877">
                      <w:marLeft w:val="0"/>
                      <w:marRight w:val="0"/>
                      <w:marTop w:val="0"/>
                      <w:marBottom w:val="0"/>
                      <w:divBdr>
                        <w:top w:val="none" w:sz="0" w:space="0" w:color="auto"/>
                        <w:left w:val="none" w:sz="0" w:space="0" w:color="auto"/>
                        <w:bottom w:val="none" w:sz="0" w:space="0" w:color="auto"/>
                        <w:right w:val="none" w:sz="0" w:space="0" w:color="auto"/>
                      </w:divBdr>
                      <w:divsChild>
                        <w:div w:id="1067455489">
                          <w:marLeft w:val="0"/>
                          <w:marRight w:val="0"/>
                          <w:marTop w:val="0"/>
                          <w:marBottom w:val="0"/>
                          <w:divBdr>
                            <w:top w:val="none" w:sz="0" w:space="0" w:color="auto"/>
                            <w:left w:val="none" w:sz="0" w:space="0" w:color="auto"/>
                            <w:bottom w:val="none" w:sz="0" w:space="0" w:color="auto"/>
                            <w:right w:val="none" w:sz="0" w:space="0" w:color="auto"/>
                          </w:divBdr>
                          <w:divsChild>
                            <w:div w:id="94319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7670229">
          <w:marLeft w:val="0"/>
          <w:marRight w:val="0"/>
          <w:marTop w:val="0"/>
          <w:marBottom w:val="0"/>
          <w:divBdr>
            <w:top w:val="none" w:sz="0" w:space="0" w:color="auto"/>
            <w:left w:val="none" w:sz="0" w:space="0" w:color="auto"/>
            <w:bottom w:val="none" w:sz="0" w:space="0" w:color="auto"/>
            <w:right w:val="none" w:sz="0" w:space="0" w:color="auto"/>
          </w:divBdr>
          <w:divsChild>
            <w:div w:id="549652180">
              <w:marLeft w:val="0"/>
              <w:marRight w:val="0"/>
              <w:marTop w:val="0"/>
              <w:marBottom w:val="0"/>
              <w:divBdr>
                <w:top w:val="none" w:sz="0" w:space="0" w:color="auto"/>
                <w:left w:val="none" w:sz="0" w:space="0" w:color="auto"/>
                <w:bottom w:val="none" w:sz="0" w:space="0" w:color="auto"/>
                <w:right w:val="none" w:sz="0" w:space="0" w:color="auto"/>
              </w:divBdr>
              <w:divsChild>
                <w:div w:id="498497655">
                  <w:marLeft w:val="0"/>
                  <w:marRight w:val="0"/>
                  <w:marTop w:val="0"/>
                  <w:marBottom w:val="0"/>
                  <w:divBdr>
                    <w:top w:val="none" w:sz="0" w:space="0" w:color="auto"/>
                    <w:left w:val="none" w:sz="0" w:space="0" w:color="auto"/>
                    <w:bottom w:val="none" w:sz="0" w:space="0" w:color="auto"/>
                    <w:right w:val="none" w:sz="0" w:space="0" w:color="auto"/>
                  </w:divBdr>
                  <w:divsChild>
                    <w:div w:id="11285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293</Words>
  <Characters>1673</Characters>
  <Application>Microsoft Office Word</Application>
  <DocSecurity>0</DocSecurity>
  <Lines>13</Lines>
  <Paragraphs>3</Paragraphs>
  <ScaleCrop>false</ScaleCrop>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2023-09-05T07:41:00Z</dcterms:created>
  <dcterms:modified xsi:type="dcterms:W3CDTF">2023-09-05T07:46:00Z</dcterms:modified>
</cp:coreProperties>
</file>